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5E" w:rsidRDefault="00420C5E" w:rsidP="005073BB">
      <w:pPr>
        <w:snapToGrid w:val="0"/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5073BB">
        <w:rPr>
          <w:rFonts w:ascii="Arial" w:hAnsi="Arial" w:cs="Arial"/>
          <w:b/>
          <w:bCs/>
          <w:sz w:val="28"/>
          <w:szCs w:val="28"/>
        </w:rPr>
        <w:t>План проведения проекта</w:t>
      </w:r>
    </w:p>
    <w:p w:rsidR="00420C5E" w:rsidRPr="005073BB" w:rsidRDefault="00420C5E" w:rsidP="005073BB">
      <w:pPr>
        <w:snapToGrid w:val="0"/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20C5E" w:rsidRPr="00EF6DCA" w:rsidRDefault="00420C5E" w:rsidP="00EF6DCA">
      <w:pPr>
        <w:snapToGrid w:val="0"/>
        <w:spacing w:before="60" w:after="60"/>
        <w:ind w:firstLine="851"/>
        <w:jc w:val="both"/>
        <w:rPr>
          <w:rFonts w:ascii="Arial" w:hAnsi="Arial" w:cs="Arial"/>
          <w:sz w:val="28"/>
          <w:szCs w:val="28"/>
        </w:rPr>
      </w:pPr>
      <w:r w:rsidRPr="00EF6DCA">
        <w:rPr>
          <w:rFonts w:ascii="Arial" w:hAnsi="Arial" w:cs="Arial"/>
          <w:b/>
          <w:bCs/>
          <w:sz w:val="28"/>
          <w:szCs w:val="28"/>
        </w:rPr>
        <w:t>Урок № 1.Проблематизация и постановка задач (1 урок</w:t>
      </w:r>
      <w:r w:rsidRPr="00EF6DCA">
        <w:rPr>
          <w:rFonts w:ascii="Arial" w:hAnsi="Arial" w:cs="Arial"/>
          <w:sz w:val="28"/>
          <w:szCs w:val="28"/>
        </w:rPr>
        <w:t xml:space="preserve">) Учитель демонстрирует стартовую презентацию и  сообщает, что до 1 мировой войны в Европе  (в плане умонастроений) царил оптимизм, а после войны возобладал пессимизм. Вопросы: почему? На что еще повлияла война? Работая с учебником, ученики выяснили, что в культуре (философии, искусстве) произошли большие изменения.  Чтобы в них разобраться, ребята в группах планируют свою деятельность, определяют темы и содержание работы: Новые направления в философии после 1 мировой войны; Новые направления в искусстве после 1 мировой войны; Оптимизм и пессимизм, рационализм и иррационализм. </w:t>
      </w:r>
    </w:p>
    <w:p w:rsidR="00420C5E" w:rsidRPr="00EF6DCA" w:rsidRDefault="00420C5E" w:rsidP="00EF6DCA">
      <w:pPr>
        <w:snapToGrid w:val="0"/>
        <w:spacing w:before="60" w:after="60"/>
        <w:ind w:firstLine="851"/>
        <w:jc w:val="both"/>
        <w:rPr>
          <w:rFonts w:ascii="Arial" w:hAnsi="Arial" w:cs="Arial"/>
          <w:sz w:val="28"/>
          <w:szCs w:val="28"/>
        </w:rPr>
      </w:pPr>
      <w:r w:rsidRPr="00EF6DCA">
        <w:rPr>
          <w:rFonts w:ascii="Arial" w:hAnsi="Arial" w:cs="Arial"/>
          <w:b/>
          <w:bCs/>
          <w:sz w:val="28"/>
          <w:szCs w:val="28"/>
        </w:rPr>
        <w:t>Урок № 2.</w:t>
      </w:r>
      <w:r w:rsidRPr="00EF6DCA">
        <w:rPr>
          <w:rFonts w:ascii="Arial" w:hAnsi="Arial" w:cs="Arial"/>
          <w:sz w:val="28"/>
          <w:szCs w:val="28"/>
        </w:rPr>
        <w:t xml:space="preserve"> </w:t>
      </w:r>
      <w:r w:rsidRPr="00EF6DCA">
        <w:rPr>
          <w:rFonts w:ascii="Arial" w:hAnsi="Arial" w:cs="Arial"/>
          <w:b/>
          <w:bCs/>
          <w:sz w:val="28"/>
          <w:szCs w:val="28"/>
        </w:rPr>
        <w:t>Презентация промежуточных результатов, корректировка планов (1 урок)</w:t>
      </w:r>
      <w:r w:rsidRPr="00EF6DCA">
        <w:rPr>
          <w:rFonts w:ascii="Arial" w:hAnsi="Arial" w:cs="Arial"/>
          <w:sz w:val="28"/>
          <w:szCs w:val="28"/>
        </w:rPr>
        <w:t xml:space="preserve">  Учащиеся представляют полученные результаты. Стало понятно, почему на смену рационализму пришел иррационализм. В ходе работы появляются вопросы: как связаны изменения в философии и искусстве? Что такое развитие? Происходит изменение планов работы. Учитель предлагает учащимся </w:t>
      </w:r>
      <w:hyperlink r:id="rId4" w:tgtFrame="_blank" w:history="1">
        <w:r w:rsidRPr="00EF6DCA">
          <w:rPr>
            <w:rFonts w:ascii="Arial" w:hAnsi="Arial" w:cs="Arial"/>
            <w:sz w:val="28"/>
            <w:szCs w:val="28"/>
          </w:rPr>
          <w:t>список</w:t>
        </w:r>
      </w:hyperlink>
      <w:r w:rsidRPr="00EF6DCA">
        <w:rPr>
          <w:rFonts w:ascii="Arial" w:hAnsi="Arial" w:cs="Arial"/>
          <w:sz w:val="28"/>
          <w:szCs w:val="28"/>
        </w:rPr>
        <w:t xml:space="preserve"> информационных источников. </w:t>
      </w:r>
    </w:p>
    <w:p w:rsidR="00420C5E" w:rsidRPr="00EF6DCA" w:rsidRDefault="00420C5E" w:rsidP="00EF6DCA">
      <w:pPr>
        <w:snapToGrid w:val="0"/>
        <w:spacing w:before="60" w:after="60"/>
        <w:ind w:firstLine="851"/>
        <w:jc w:val="both"/>
        <w:rPr>
          <w:rFonts w:ascii="Arial" w:hAnsi="Arial" w:cs="Arial"/>
          <w:sz w:val="28"/>
          <w:szCs w:val="28"/>
        </w:rPr>
      </w:pPr>
    </w:p>
    <w:p w:rsidR="00420C5E" w:rsidRPr="00EF6DCA" w:rsidRDefault="00420C5E" w:rsidP="00EF6DCA">
      <w:pPr>
        <w:snapToGrid w:val="0"/>
        <w:spacing w:before="60" w:after="60"/>
        <w:ind w:firstLine="851"/>
        <w:jc w:val="both"/>
        <w:rPr>
          <w:rFonts w:ascii="Arial" w:hAnsi="Arial" w:cs="Arial"/>
          <w:sz w:val="28"/>
          <w:szCs w:val="28"/>
        </w:rPr>
      </w:pPr>
      <w:r w:rsidRPr="00EF6DCA">
        <w:rPr>
          <w:rFonts w:ascii="Arial" w:hAnsi="Arial" w:cs="Arial"/>
          <w:b/>
          <w:bCs/>
          <w:sz w:val="28"/>
          <w:szCs w:val="28"/>
        </w:rPr>
        <w:t>Урок № 3 и № 4.</w:t>
      </w:r>
      <w:r w:rsidRPr="00EF6DCA">
        <w:rPr>
          <w:rFonts w:ascii="Arial" w:hAnsi="Arial" w:cs="Arial"/>
          <w:sz w:val="28"/>
          <w:szCs w:val="28"/>
        </w:rPr>
        <w:t xml:space="preserve"> </w:t>
      </w:r>
      <w:r w:rsidRPr="00EF6DCA">
        <w:rPr>
          <w:rFonts w:ascii="Arial" w:hAnsi="Arial" w:cs="Arial"/>
          <w:b/>
          <w:bCs/>
          <w:sz w:val="28"/>
          <w:szCs w:val="28"/>
        </w:rPr>
        <w:t>Презентация результатов, анализ и оценка (2 урока).</w:t>
      </w:r>
      <w:r w:rsidRPr="00EF6DCA">
        <w:rPr>
          <w:rFonts w:ascii="Arial" w:hAnsi="Arial" w:cs="Arial"/>
          <w:sz w:val="28"/>
          <w:szCs w:val="28"/>
        </w:rPr>
        <w:t xml:space="preserve"> Каждая группа представляет </w:t>
      </w:r>
      <w:hyperlink r:id="rId5" w:tgtFrame="_blank" w:history="1">
        <w:r w:rsidRPr="00EF6DCA">
          <w:rPr>
            <w:rFonts w:ascii="Arial" w:hAnsi="Arial" w:cs="Arial"/>
            <w:sz w:val="28"/>
            <w:szCs w:val="28"/>
          </w:rPr>
          <w:t>презентацию</w:t>
        </w:r>
      </w:hyperlink>
      <w:r w:rsidRPr="00EF6DCA">
        <w:rPr>
          <w:rFonts w:ascii="Arial" w:hAnsi="Arial" w:cs="Arial"/>
          <w:sz w:val="28"/>
          <w:szCs w:val="28"/>
        </w:rPr>
        <w:t xml:space="preserve"> с результатами исследований. Учащиеся оценивают выступления групп в соответствии с </w:t>
      </w:r>
      <w:hyperlink r:id="rId6" w:tgtFrame="_blank" w:history="1">
        <w:r w:rsidRPr="00EF6DCA">
          <w:rPr>
            <w:rFonts w:ascii="Arial" w:hAnsi="Arial" w:cs="Arial"/>
            <w:sz w:val="28"/>
            <w:szCs w:val="28"/>
          </w:rPr>
          <w:t>критериями оценки исследований</w:t>
        </w:r>
      </w:hyperlink>
      <w:r w:rsidRPr="00EF6DCA">
        <w:rPr>
          <w:rFonts w:ascii="Arial" w:hAnsi="Arial" w:cs="Arial"/>
          <w:sz w:val="28"/>
          <w:szCs w:val="28"/>
        </w:rPr>
        <w:t xml:space="preserve">. Подводятся итоги, определяется группа, выполнившая самое полное и аргументированное исследование, овладела необходимыми для самооценки и взаимной </w:t>
      </w:r>
      <w:hyperlink r:id="rId7" w:tgtFrame="_blank" w:history="1">
        <w:r w:rsidRPr="00EF6DCA">
          <w:rPr>
            <w:rFonts w:ascii="Arial" w:hAnsi="Arial" w:cs="Arial"/>
            <w:sz w:val="28"/>
            <w:szCs w:val="28"/>
          </w:rPr>
          <w:t>оценки продвижения исследования</w:t>
        </w:r>
      </w:hyperlink>
      <w:r w:rsidRPr="00EF6DCA">
        <w:rPr>
          <w:rFonts w:ascii="Arial" w:hAnsi="Arial" w:cs="Arial"/>
          <w:sz w:val="28"/>
          <w:szCs w:val="28"/>
        </w:rPr>
        <w:t xml:space="preserve"> навыками, а также умениями </w:t>
      </w:r>
      <w:hyperlink r:id="rId8" w:tgtFrame="_blank" w:history="1">
        <w:r w:rsidRPr="00EF6DCA">
          <w:rPr>
            <w:rFonts w:ascii="Arial" w:hAnsi="Arial" w:cs="Arial"/>
            <w:sz w:val="28"/>
            <w:szCs w:val="28"/>
          </w:rPr>
          <w:t>сотрудничества в группе</w:t>
        </w:r>
      </w:hyperlink>
      <w:r w:rsidRPr="00EF6DCA">
        <w:rPr>
          <w:rFonts w:ascii="Arial" w:hAnsi="Arial" w:cs="Arial"/>
          <w:sz w:val="28"/>
          <w:szCs w:val="28"/>
        </w:rPr>
        <w:t xml:space="preserve">. Защита проектов (1 урок) Каждая группа представляет </w:t>
      </w:r>
      <w:hyperlink r:id="rId9" w:tgtFrame="_blank" w:history="1">
        <w:r w:rsidRPr="00EF6DCA">
          <w:rPr>
            <w:rFonts w:ascii="Arial" w:hAnsi="Arial" w:cs="Arial"/>
            <w:sz w:val="28"/>
            <w:szCs w:val="28"/>
          </w:rPr>
          <w:t>презентацию</w:t>
        </w:r>
      </w:hyperlink>
      <w:r w:rsidRPr="00EF6DCA">
        <w:rPr>
          <w:rFonts w:ascii="Arial" w:hAnsi="Arial" w:cs="Arial"/>
          <w:sz w:val="28"/>
          <w:szCs w:val="28"/>
        </w:rPr>
        <w:t xml:space="preserve"> с результатами исследований. Учащиеся оценивают выступления групп в соответствии с </w:t>
      </w:r>
      <w:hyperlink r:id="rId10" w:tgtFrame="_blank" w:history="1">
        <w:r w:rsidRPr="00EF6DCA">
          <w:rPr>
            <w:rFonts w:ascii="Arial" w:hAnsi="Arial" w:cs="Arial"/>
            <w:sz w:val="28"/>
            <w:szCs w:val="28"/>
          </w:rPr>
          <w:t>критериями оценки исследований</w:t>
        </w:r>
      </w:hyperlink>
      <w:r w:rsidRPr="00EF6DCA">
        <w:rPr>
          <w:rFonts w:ascii="Arial" w:hAnsi="Arial" w:cs="Arial"/>
          <w:sz w:val="28"/>
          <w:szCs w:val="28"/>
        </w:rPr>
        <w:t>. Подводятся итоги, определяется группа, выполнившая самое полное и аргументированное исследование. Из демонстрации продуктов проектов (творческих работ и мультимедийных презентаций) возникает целостная картина развития культуры между мировыми войнами, ответы на частные, проблемные вопросы. Формируется версия ответа на основополагающий вопрос. Проводится рефлексия после</w:t>
      </w:r>
      <w:r>
        <w:rPr>
          <w:rFonts w:ascii="Arial" w:hAnsi="Arial" w:cs="Arial"/>
          <w:sz w:val="28"/>
          <w:szCs w:val="28"/>
        </w:rPr>
        <w:t>довательности учебного процесса:</w:t>
      </w:r>
      <w:r w:rsidRPr="00EF6DCA">
        <w:rPr>
          <w:rFonts w:ascii="Arial" w:hAnsi="Arial" w:cs="Arial"/>
          <w:sz w:val="28"/>
          <w:szCs w:val="28"/>
        </w:rPr>
        <w:t xml:space="preserve"> какая деятельность учеников была необходима при  планировании работы и реализации плана, какие трудности возникали в ходе выполнения проекта, какое новое понимание истории возникло, какими навыками овладели в ходе деятельности, чего еще не хватает для успешной работы.</w:t>
      </w:r>
    </w:p>
    <w:p w:rsidR="00420C5E" w:rsidRPr="00EF6DCA" w:rsidRDefault="00420C5E" w:rsidP="00EF6DCA">
      <w:pPr>
        <w:snapToGrid w:val="0"/>
        <w:rPr>
          <w:rFonts w:ascii="Arial" w:hAnsi="Arial" w:cs="Arial"/>
          <w:sz w:val="28"/>
          <w:szCs w:val="28"/>
        </w:rPr>
      </w:pPr>
    </w:p>
    <w:p w:rsidR="00420C5E" w:rsidRPr="00EF6DCA" w:rsidRDefault="00420C5E" w:rsidP="00761518">
      <w:pPr>
        <w:snapToGrid w:val="0"/>
        <w:spacing w:before="60" w:after="60"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sectPr w:rsidR="00420C5E" w:rsidRPr="00EF6DCA" w:rsidSect="00761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3BB"/>
    <w:rsid w:val="0001398F"/>
    <w:rsid w:val="003D23DA"/>
    <w:rsid w:val="00420C5E"/>
    <w:rsid w:val="0042356C"/>
    <w:rsid w:val="005073BB"/>
    <w:rsid w:val="00761518"/>
    <w:rsid w:val="00890F26"/>
    <w:rsid w:val="00B57FD7"/>
    <w:rsid w:val="00D86907"/>
    <w:rsid w:val="00E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intel.com/corporate/education/emea/rus/elem_sec/tools_resources/plans/IceBattle/crit_grou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load.intel.com/corporate/education/emea/rus/elem_sec/tools_resources/plans/IceBattle/analiz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wnload.intel.com/corporate/education/emea/rus/elem_sec/tools_resources/plans/IceBattle/analiz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wnload.intel.com/corporate/education/emea/rus/elem_sec/tools_resources/plans/IceBattle/student1.pdf" TargetMode="External"/><Relationship Id="rId10" Type="http://schemas.openxmlformats.org/officeDocument/2006/relationships/hyperlink" Target="http://download.intel.com/corporate/education/emea/rus/elem_sec/tools_resources/plans/IceBattle/analiz.pdf" TargetMode="External"/><Relationship Id="rId4" Type="http://schemas.openxmlformats.org/officeDocument/2006/relationships/hyperlink" Target="http://download.intel.com/corporate/education/emea/rus/elem_sec/tools_resources/plans/IceBattle/list.pdf" TargetMode="External"/><Relationship Id="rId9" Type="http://schemas.openxmlformats.org/officeDocument/2006/relationships/hyperlink" Target="http://download.intel.com/corporate/education/emea/rus/elem_sec/tools_resources/plans/IceBattle/student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492</Words>
  <Characters>2810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2010-02-03T13:13:00Z</dcterms:created>
  <dcterms:modified xsi:type="dcterms:W3CDTF">2010-02-09T03:36:00Z</dcterms:modified>
</cp:coreProperties>
</file>